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การแจ้งถมดิน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1.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การถมดินที่ต้องแจ้งต่อเจ้าพนักงานท้องถิ่นจะต้องมีองค์ประกอบที่ครบถ้วน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1.1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ดำเนินการถมดินนั้นจะต้องเป็นการดำเนินการในท้องที่ที่พระราชบัญญัติการขุดดินและถมดินใช้บังคับ ได้แก่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1) </w:t>
      </w:r>
      <w:r w:rsidRPr="00586D86">
        <w:rPr>
          <w:rFonts w:ascii="Tahoma" w:hAnsi="Tahoma" w:cs="Tahoma"/>
          <w:noProof/>
          <w:sz w:val="20"/>
          <w:szCs w:val="20"/>
          <w:cs/>
        </w:rPr>
        <w:t>เทศบาล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2) </w:t>
      </w:r>
      <w:r w:rsidRPr="00586D86">
        <w:rPr>
          <w:rFonts w:ascii="Tahoma" w:hAnsi="Tahoma" w:cs="Tahoma"/>
          <w:noProof/>
          <w:sz w:val="20"/>
          <w:szCs w:val="20"/>
          <w:cs/>
        </w:rPr>
        <w:t>กรุงเทพมหานคร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3) </w:t>
      </w:r>
      <w:r w:rsidRPr="00586D86">
        <w:rPr>
          <w:rFonts w:ascii="Tahoma" w:hAnsi="Tahoma" w:cs="Tahoma"/>
          <w:noProof/>
          <w:sz w:val="20"/>
          <w:szCs w:val="20"/>
          <w:cs/>
        </w:rPr>
        <w:t>เมืองพัทยา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4) </w:t>
      </w:r>
      <w:r w:rsidRPr="00586D86">
        <w:rPr>
          <w:rFonts w:ascii="Tahoma" w:hAnsi="Tahoma" w:cs="Tahoma"/>
          <w:noProof/>
          <w:sz w:val="20"/>
          <w:szCs w:val="20"/>
          <w:cs/>
        </w:rPr>
        <w:t>องค์กรปกครองส่วนท้องถิ่นอื่นตามที่มีกฎหมายโดยเฉพาะจัดตั้งขึ้น ซึ่งรัฐมนตรีประกาศกำหนดในราชกิจจานุเบกษา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5) </w:t>
      </w:r>
      <w:r w:rsidRPr="00586D86">
        <w:rPr>
          <w:rFonts w:ascii="Tahoma" w:hAnsi="Tahoma" w:cs="Tahoma"/>
          <w:noProof/>
          <w:sz w:val="20"/>
          <w:szCs w:val="20"/>
          <w:cs/>
        </w:rPr>
        <w:t>บริเวณที่มีพระราชกฤษฎีกาให้ใช้บังคับกฎหมายว่าด้วยการควบคุมอาคาร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6) </w:t>
      </w:r>
      <w:r w:rsidRPr="00586D86">
        <w:rPr>
          <w:rFonts w:ascii="Tahoma" w:hAnsi="Tahoma" w:cs="Tahoma"/>
          <w:noProof/>
          <w:sz w:val="20"/>
          <w:szCs w:val="20"/>
          <w:cs/>
        </w:rPr>
        <w:t>เขตผังเมืองรวมตามกฎหมายว่าด้วยการผังเมือง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     7)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    1.2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การดำเนินการถมดินเข้าลักษณะตามมาตรา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ห่งพระราชบัญญัติการขุดดินและถมดินคือประสงค์จะทำการถมดินโดยมีความสูงของเนินดินเกินกว่าระดับที่ดินต่างเจ้าของที่อยู่ข้างเคียง และมีพื้นที่เกิน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2,000 </w:t>
      </w:r>
      <w:r w:rsidRPr="00586D86">
        <w:rPr>
          <w:rFonts w:ascii="Tahoma" w:hAnsi="Tahoma" w:cs="Tahoma"/>
          <w:noProof/>
          <w:sz w:val="20"/>
          <w:szCs w:val="20"/>
          <w:cs/>
        </w:rPr>
        <w:t>ตารางเมตร หรือมีพื้นที่เกินกว่าที่เจ้าพนักงานท้องถิ่นประกาศกำหนด ซึ่งการประกาศของเจ้าพนักงานท้องถิ่นจะต้องไม่เป็นการขัดหรือแย้งกับพระราชบัญญัติการขุดดินและถมดิน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   2.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การพิจารณารับแจ้งการถมดิน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เจ้าพนักงานท้องถิ่นต้องออกใบรับแจ้งตามแบบที่เจ้าพนักงานท้องถิ่นกำหนด เพื่อเป็นหลักฐานการแจ้งภายใน </w:t>
      </w:r>
      <w:r w:rsidRPr="00586D86">
        <w:rPr>
          <w:rFonts w:ascii="Tahoma" w:hAnsi="Tahoma" w:cs="Tahoma"/>
          <w:noProof/>
          <w:sz w:val="20"/>
          <w:szCs w:val="20"/>
        </w:rPr>
        <w:t>7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นับแต่วันที่ได้รับแจ้ง ถ้าการแจ้งเป็นไปโดยไม่ถูกต้องให้เจ้าพนักงานท้องถิ่นแจ้งให้แก้ไขให้ถูกต้องภายใน </w:t>
      </w:r>
      <w:r w:rsidRPr="00586D86">
        <w:rPr>
          <w:rFonts w:ascii="Tahoma" w:hAnsi="Tahoma" w:cs="Tahoma"/>
          <w:noProof/>
          <w:sz w:val="20"/>
          <w:szCs w:val="20"/>
        </w:rPr>
        <w:t>7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นับแต่วันที่มีการแจ้ง ถ้าผู้แจ้งไม่แก้ไขให้ถูกต้องภายใน </w:t>
      </w:r>
      <w:r w:rsidRPr="00586D86">
        <w:rPr>
          <w:rFonts w:ascii="Tahoma" w:hAnsi="Tahoma" w:cs="Tahoma"/>
          <w:noProof/>
          <w:sz w:val="20"/>
          <w:szCs w:val="20"/>
        </w:rPr>
        <w:t>7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วันนับแต่วันที่ผู้แจ้งได้รับแจ้งให้แก้ไข ให้เจ้าพนักงานท้องถิ่นมีอำนาจออกคำสั่งให้การแจ้งเป็นอันสิ้นผล กรณีถ้าผู้แจ้งได้แก้ไขให้ถูกต้องภายในเวลาที่กำหนด ให้เจ้าพนักงานท้องถิ่นออกใบรับแจ้งให้แก่ผู้แจ้งภายใน </w:t>
      </w:r>
      <w:r w:rsidRPr="00586D86">
        <w:rPr>
          <w:rFonts w:ascii="Tahoma" w:hAnsi="Tahoma" w:cs="Tahoma"/>
          <w:noProof/>
          <w:sz w:val="20"/>
          <w:szCs w:val="20"/>
        </w:rPr>
        <w:t>3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วันนับแต่วันที่ได้รับแจ้งที่ถูกต้อง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ผู้แจ้งยื่นเอกสารแจ้งการถมดิน ตามที่กำหนดให้เจ้าพนักงานท้องถิ่นดำเนินการตรวจสอบข้อมูล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ในพื้นที่ที่จะดำเนินการถมดิน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อำเภอเชียงแสน จังหวัดเชียงราย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เจ้าพนักงานท้องถิ่นดำเนินการตรวจสอบและพิจารณา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กรณีถูกต้อง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ในพื้นที่ที่จะดำเนินการถมดิน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อำเภอเชียงแสน จังหวัดเชียงราย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เจ้าพนักงานท้องถิ่นออกใบรับแจ้ง และแจ้งให้ผู้แจ้งมารับใบรับแจ้ง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ในพื้นที่ที่จะดำเนินการถมดิน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อำเภอเชียงแสน จังหวัดเชียงราย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2132173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แผนผังบริเวณที่ประสงค์จะดำเนินการถมดิน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2805146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แผนผังแสดงเขตที่ดินและที่ดินบริเวณข้างเคียง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6372367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แบบแปลน รายการประกอบแบบแปลน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4120075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โฉนดที่ดิน 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หรือ 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ขนาดเท่าต้นฉบับทุกหน้า พร้อมเจ้าของที่ดินลงนามรับรองสำเนา ทุกหน้า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0055118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หนังสือมอบอำนาจกรณีให้บุคคลอื่นยื่นแจ้งการถมดิน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8010222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หนังสือยินยอมของเจ้าของที่ดินกรณีที่ดินบุคคลอื่น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8748242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รายการคำนวณ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กรณีการถมดินที่มีพื้นที่ของเนินดินติดต่อเป็นผืนเดียวกันเกิน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2,000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ตารางเมตร และมีความสูงของเนินดินตั้งแต่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เมตรขึ้นไป วิศวกรผู้ออกแบบและคำนวณต้องเป็นผู้ได้รับใบอนุญาตให้ประกอบวิชาชีพวิศวกรรมควบคุม สาขาวิศวกรรมโยธา ไม่ต่ำกว่าระดับสามัญวิศวกร กรณีพื้นที่เกิน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2,000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ตารางเมตรและมีความสูงของเนินดินเกิน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เมตร วิศวกรผู้ออกแบบและคำนวณต้องเป็นผู้ได้รับใบอนุญาตให้ประกอบวิชาชีพวิศวกรรมควบคุม สาขาวิศวกรรมโยธา ระดับวุฒิวิศวกร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3879715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ชื่อและที่อยู่ของผู้แจ้งการถมดิน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3B28F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4076461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3B28F6" w:rsidRDefault="003B28F6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bookmarkStart w:id="0" w:name="_GoBack"/>
      <w:bookmarkEnd w:id="0"/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ทางอินเทอร์เน็ต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(http://www.maengoen.go.th)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053-172281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3.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ร้อง เรียนด้วยตนเอง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4.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ตู้รับฟังความคิดเห็น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ตั้งอยู่ ณ สำนักงานเทศบาลตำบลแม่เงิน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ผู้ว่าราชการจังหวัด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ผ่านศูนย์ดำรงธรรมประจำจังหวัด ทุกจังหวัด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การแจ้งถมดิน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กรมโยธาธิการและผังเมือง กรมโยธาธิการและผังเมือง กรมโยธาธิการและผังเมือง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  <w:r w:rsidR="00310B8F">
        <w:rPr>
          <w:rFonts w:ascii="Tahoma" w:hAnsi="Tahoma" w:cs="Tahoma"/>
          <w:noProof/>
          <w:sz w:val="20"/>
          <w:szCs w:val="20"/>
        </w:rPr>
        <w:t>)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proofErr w:type="gramStart"/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proofErr w:type="gramEnd"/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การขุดดินและถมดิน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2543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พระราชบัญญัติการขุดดินและถมดิน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2543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การแจ้งถมดิน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3B28F6">
      <w:pgSz w:w="12240" w:h="15840"/>
      <w:pgMar w:top="567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3B28F6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20BFE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06791A"/>
    <w:rsid w:val="0016326B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3979-0A44-4F3A-A513-1CFCFC27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2015-11-10T04:02:00Z</dcterms:created>
  <dcterms:modified xsi:type="dcterms:W3CDTF">2015-11-10T04:06:00Z</dcterms:modified>
</cp:coreProperties>
</file>